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1B5249" w14:textId="5579BFD5" w:rsidR="000E4654" w:rsidRDefault="000E4654" w:rsidP="000E4654">
      <w:pPr>
        <w:tabs>
          <w:tab w:val="left" w:pos="1386"/>
        </w:tabs>
        <w:spacing w:before="48"/>
        <w:rPr>
          <w:sz w:val="28"/>
        </w:rPr>
      </w:pPr>
      <w:r>
        <w:rPr>
          <w:sz w:val="28"/>
        </w:rPr>
        <w:t xml:space="preserve">Рейтинг 2 </w:t>
      </w:r>
    </w:p>
    <w:p w14:paraId="3AC13D20" w14:textId="19D3ADED" w:rsidR="000E4654" w:rsidRPr="000E4654" w:rsidRDefault="000E4654" w:rsidP="000E4654">
      <w:pPr>
        <w:tabs>
          <w:tab w:val="left" w:pos="1386"/>
        </w:tabs>
        <w:spacing w:before="48"/>
        <w:rPr>
          <w:b/>
          <w:color w:val="FF0000"/>
          <w:sz w:val="28"/>
        </w:rPr>
      </w:pPr>
      <w:r>
        <w:rPr>
          <w:b/>
          <w:color w:val="FF0000"/>
          <w:sz w:val="28"/>
        </w:rPr>
        <w:t>Уважаемые студенты, надо ответить на 4 вопроса для получения оценки рейтинга 2.</w:t>
      </w:r>
    </w:p>
    <w:p w14:paraId="608ACE2E" w14:textId="1289F904" w:rsidR="000E4654" w:rsidRDefault="000E4654" w:rsidP="000E4654">
      <w:pPr>
        <w:tabs>
          <w:tab w:val="left" w:pos="1386"/>
        </w:tabs>
        <w:spacing w:before="48"/>
        <w:rPr>
          <w:sz w:val="28"/>
        </w:rPr>
      </w:pPr>
      <w:bookmarkStart w:id="0" w:name="_GoBack"/>
      <w:bookmarkEnd w:id="0"/>
    </w:p>
    <w:p w14:paraId="122A156C" w14:textId="385ABF13" w:rsidR="009146E9" w:rsidRPr="000E4654" w:rsidRDefault="009146E9" w:rsidP="000E4654">
      <w:pPr>
        <w:pStyle w:val="a5"/>
        <w:numPr>
          <w:ilvl w:val="0"/>
          <w:numId w:val="1"/>
        </w:numPr>
        <w:tabs>
          <w:tab w:val="left" w:pos="1386"/>
        </w:tabs>
        <w:spacing w:before="48"/>
        <w:rPr>
          <w:sz w:val="28"/>
        </w:rPr>
      </w:pPr>
      <w:r w:rsidRPr="000E4654">
        <w:rPr>
          <w:sz w:val="28"/>
        </w:rPr>
        <w:t>Железнодорожные</w:t>
      </w:r>
      <w:r w:rsidRPr="000E4654">
        <w:rPr>
          <w:spacing w:val="-5"/>
          <w:sz w:val="28"/>
        </w:rPr>
        <w:t xml:space="preserve"> </w:t>
      </w:r>
      <w:r w:rsidRPr="000E4654">
        <w:rPr>
          <w:sz w:val="28"/>
        </w:rPr>
        <w:t>пути,</w:t>
      </w:r>
      <w:r w:rsidRPr="000E4654">
        <w:rPr>
          <w:spacing w:val="-2"/>
          <w:sz w:val="28"/>
        </w:rPr>
        <w:t xml:space="preserve"> </w:t>
      </w:r>
      <w:r w:rsidRPr="000E4654">
        <w:rPr>
          <w:sz w:val="28"/>
        </w:rPr>
        <w:t>железнодорожные</w:t>
      </w:r>
      <w:r w:rsidRPr="000E4654">
        <w:rPr>
          <w:spacing w:val="-5"/>
          <w:sz w:val="28"/>
        </w:rPr>
        <w:t xml:space="preserve"> </w:t>
      </w:r>
      <w:r w:rsidRPr="000E4654">
        <w:rPr>
          <w:sz w:val="28"/>
        </w:rPr>
        <w:t>диаметры</w:t>
      </w:r>
      <w:r w:rsidRPr="000E4654">
        <w:rPr>
          <w:spacing w:val="-5"/>
          <w:sz w:val="28"/>
        </w:rPr>
        <w:t xml:space="preserve"> </w:t>
      </w:r>
      <w:r w:rsidRPr="000E4654">
        <w:rPr>
          <w:sz w:val="28"/>
        </w:rPr>
        <w:t>и</w:t>
      </w:r>
      <w:r w:rsidRPr="000E4654">
        <w:rPr>
          <w:spacing w:val="-2"/>
          <w:sz w:val="28"/>
        </w:rPr>
        <w:t xml:space="preserve"> </w:t>
      </w:r>
      <w:r w:rsidRPr="000E4654">
        <w:rPr>
          <w:sz w:val="28"/>
        </w:rPr>
        <w:t>глубокие</w:t>
      </w:r>
      <w:r w:rsidRPr="000E4654">
        <w:rPr>
          <w:spacing w:val="-2"/>
          <w:sz w:val="28"/>
        </w:rPr>
        <w:t xml:space="preserve"> </w:t>
      </w:r>
      <w:r w:rsidRPr="000E4654">
        <w:rPr>
          <w:sz w:val="28"/>
        </w:rPr>
        <w:t>вводы.</w:t>
      </w:r>
    </w:p>
    <w:p w14:paraId="738484E8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50"/>
        <w:ind w:left="1386"/>
        <w:rPr>
          <w:sz w:val="28"/>
        </w:rPr>
      </w:pPr>
      <w:r>
        <w:rPr>
          <w:sz w:val="28"/>
        </w:rPr>
        <w:t>Линии</w:t>
      </w:r>
      <w:r>
        <w:rPr>
          <w:spacing w:val="-6"/>
          <w:sz w:val="28"/>
        </w:rPr>
        <w:t xml:space="preserve"> </w:t>
      </w:r>
      <w:r>
        <w:rPr>
          <w:sz w:val="28"/>
        </w:rPr>
        <w:t>монорельсового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транспорта.</w:t>
      </w:r>
    </w:p>
    <w:p w14:paraId="3DEBACB8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48" w:line="276" w:lineRule="auto"/>
        <w:ind w:right="395" w:firstLine="708"/>
        <w:jc w:val="both"/>
        <w:rPr>
          <w:sz w:val="28"/>
        </w:rPr>
      </w:pPr>
      <w:r>
        <w:rPr>
          <w:sz w:val="28"/>
        </w:rPr>
        <w:t>Узлы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путей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сообщения.</w:t>
      </w:r>
      <w:r>
        <w:rPr>
          <w:spacing w:val="1"/>
          <w:sz w:val="28"/>
        </w:rPr>
        <w:t xml:space="preserve"> </w:t>
      </w:r>
      <w:r>
        <w:rPr>
          <w:sz w:val="28"/>
        </w:rPr>
        <w:t>Классификация.</w:t>
      </w:r>
      <w:r>
        <w:rPr>
          <w:spacing w:val="1"/>
          <w:sz w:val="28"/>
        </w:rPr>
        <w:t xml:space="preserve"> </w:t>
      </w:r>
      <w:r>
        <w:rPr>
          <w:sz w:val="28"/>
        </w:rPr>
        <w:t>Регулируемые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транспортные</w:t>
      </w:r>
      <w:r>
        <w:rPr>
          <w:spacing w:val="-1"/>
          <w:sz w:val="28"/>
        </w:rPr>
        <w:t xml:space="preserve"> </w:t>
      </w:r>
      <w:r>
        <w:rPr>
          <w:sz w:val="28"/>
        </w:rPr>
        <w:t>узлы.</w:t>
      </w:r>
      <w:r>
        <w:rPr>
          <w:spacing w:val="-1"/>
          <w:sz w:val="28"/>
        </w:rPr>
        <w:t xml:space="preserve"> </w:t>
      </w:r>
      <w:r>
        <w:rPr>
          <w:sz w:val="28"/>
        </w:rPr>
        <w:t>Саморегулируемые</w:t>
      </w:r>
      <w:r>
        <w:rPr>
          <w:spacing w:val="-2"/>
          <w:sz w:val="28"/>
        </w:rPr>
        <w:t xml:space="preserve"> </w:t>
      </w:r>
      <w:r>
        <w:rPr>
          <w:sz w:val="28"/>
        </w:rPr>
        <w:t>пересечения.</w:t>
      </w:r>
    </w:p>
    <w:p w14:paraId="154DF32D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1" w:line="276" w:lineRule="auto"/>
        <w:ind w:right="394" w:firstLine="708"/>
        <w:jc w:val="both"/>
        <w:rPr>
          <w:sz w:val="28"/>
        </w:rPr>
      </w:pPr>
      <w:r>
        <w:rPr>
          <w:sz w:val="28"/>
        </w:rPr>
        <w:t>Пересечения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уровнях.</w:t>
      </w:r>
      <w:r>
        <w:rPr>
          <w:spacing w:val="1"/>
          <w:sz w:val="28"/>
        </w:rPr>
        <w:t xml:space="preserve"> </w:t>
      </w:r>
      <w:r>
        <w:rPr>
          <w:sz w:val="28"/>
        </w:rPr>
        <w:t>Комбинированные</w:t>
      </w:r>
      <w:r>
        <w:rPr>
          <w:spacing w:val="1"/>
          <w:sz w:val="28"/>
        </w:rPr>
        <w:t xml:space="preserve"> </w:t>
      </w:r>
      <w:r>
        <w:rPr>
          <w:sz w:val="28"/>
        </w:rPr>
        <w:t>пересечения.</w:t>
      </w:r>
      <w:r>
        <w:rPr>
          <w:spacing w:val="-67"/>
          <w:sz w:val="28"/>
        </w:rPr>
        <w:t xml:space="preserve"> </w:t>
      </w:r>
      <w:r>
        <w:rPr>
          <w:sz w:val="28"/>
        </w:rPr>
        <w:t>Сравнительный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анализ</w:t>
      </w:r>
      <w:r>
        <w:rPr>
          <w:spacing w:val="-1"/>
          <w:sz w:val="28"/>
        </w:rPr>
        <w:t xml:space="preserve"> </w:t>
      </w:r>
      <w:r>
        <w:rPr>
          <w:sz w:val="28"/>
        </w:rPr>
        <w:t>вариантов</w:t>
      </w:r>
      <w:r>
        <w:rPr>
          <w:spacing w:val="-2"/>
          <w:sz w:val="28"/>
        </w:rPr>
        <w:t xml:space="preserve"> </w:t>
      </w:r>
      <w:r>
        <w:rPr>
          <w:sz w:val="28"/>
        </w:rPr>
        <w:t>пересечения.</w:t>
      </w:r>
    </w:p>
    <w:p w14:paraId="6A76C123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4" w:firstLine="708"/>
        <w:jc w:val="both"/>
        <w:rPr>
          <w:sz w:val="28"/>
        </w:rPr>
      </w:pPr>
      <w:r>
        <w:rPr>
          <w:sz w:val="28"/>
        </w:rPr>
        <w:t>Пропускная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путей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сообщения.</w:t>
      </w:r>
      <w:r>
        <w:rPr>
          <w:spacing w:val="1"/>
          <w:sz w:val="28"/>
        </w:rPr>
        <w:t xml:space="preserve"> </w:t>
      </w:r>
      <w:r>
        <w:rPr>
          <w:sz w:val="28"/>
        </w:rPr>
        <w:t>Пропускная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 одной полосы проезжей части, магистральных улиц, транспортных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узлов,</w:t>
      </w:r>
      <w:r>
        <w:rPr>
          <w:spacing w:val="-2"/>
          <w:sz w:val="28"/>
        </w:rPr>
        <w:t xml:space="preserve"> </w:t>
      </w:r>
      <w:r>
        <w:rPr>
          <w:sz w:val="28"/>
        </w:rPr>
        <w:t>линий массового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транспорта.</w:t>
      </w:r>
    </w:p>
    <w:p w14:paraId="68DC59F8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3" w:firstLine="708"/>
        <w:jc w:val="both"/>
        <w:rPr>
          <w:sz w:val="28"/>
        </w:rPr>
      </w:pPr>
      <w:r>
        <w:rPr>
          <w:sz w:val="28"/>
        </w:rPr>
        <w:t>Принципиальные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схемы</w:t>
      </w:r>
      <w:r>
        <w:rPr>
          <w:spacing w:val="1"/>
          <w:sz w:val="28"/>
        </w:rPr>
        <w:t xml:space="preserve"> </w:t>
      </w:r>
      <w:r>
        <w:rPr>
          <w:sz w:val="28"/>
        </w:rPr>
        <w:t>сочетания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сети</w:t>
      </w:r>
      <w:r>
        <w:rPr>
          <w:spacing w:val="1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внегородских</w:t>
      </w:r>
      <w:r>
        <w:rPr>
          <w:spacing w:val="1"/>
          <w:sz w:val="28"/>
        </w:rPr>
        <w:t xml:space="preserve"> </w:t>
      </w:r>
      <w:r>
        <w:rPr>
          <w:sz w:val="28"/>
        </w:rPr>
        <w:t>магистралей.</w:t>
      </w:r>
      <w:r>
        <w:rPr>
          <w:spacing w:val="1"/>
          <w:sz w:val="28"/>
        </w:rPr>
        <w:t xml:space="preserve"> </w:t>
      </w:r>
      <w:r>
        <w:rPr>
          <w:sz w:val="28"/>
        </w:rPr>
        <w:t>Технико-экономическое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обоснование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строительства</w:t>
      </w:r>
      <w:r>
        <w:rPr>
          <w:spacing w:val="71"/>
          <w:sz w:val="28"/>
        </w:rPr>
        <w:t xml:space="preserve"> </w:t>
      </w:r>
      <w:r>
        <w:rPr>
          <w:sz w:val="28"/>
        </w:rPr>
        <w:t>обходных</w:t>
      </w:r>
      <w:r>
        <w:rPr>
          <w:spacing w:val="1"/>
          <w:sz w:val="28"/>
        </w:rPr>
        <w:t xml:space="preserve"> </w:t>
      </w:r>
      <w:r>
        <w:rPr>
          <w:sz w:val="28"/>
        </w:rPr>
        <w:t>дорог.</w:t>
      </w:r>
    </w:p>
    <w:p w14:paraId="68745B67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ind w:left="1386"/>
        <w:jc w:val="both"/>
        <w:rPr>
          <w:sz w:val="28"/>
        </w:rPr>
      </w:pPr>
      <w:r>
        <w:rPr>
          <w:sz w:val="28"/>
        </w:rPr>
        <w:t>Улицы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въезды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город.</w:t>
      </w:r>
    </w:p>
    <w:p w14:paraId="52E3763A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48" w:line="276" w:lineRule="auto"/>
        <w:ind w:right="397" w:firstLine="708"/>
        <w:jc w:val="both"/>
        <w:rPr>
          <w:sz w:val="28"/>
        </w:rPr>
      </w:pPr>
      <w:r>
        <w:rPr>
          <w:sz w:val="28"/>
        </w:rPr>
        <w:t>Специфика формирования сети путей сообщения в центральных районах</w:t>
      </w:r>
      <w:r>
        <w:rPr>
          <w:spacing w:val="-67"/>
          <w:sz w:val="28"/>
        </w:rPr>
        <w:t xml:space="preserve"> </w:t>
      </w:r>
      <w:r>
        <w:rPr>
          <w:sz w:val="28"/>
        </w:rPr>
        <w:t>городов.</w:t>
      </w:r>
    </w:p>
    <w:p w14:paraId="7B3B79EA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1" w:line="276" w:lineRule="auto"/>
        <w:ind w:right="391" w:firstLine="708"/>
        <w:jc w:val="both"/>
        <w:rPr>
          <w:sz w:val="28"/>
        </w:rPr>
      </w:pPr>
      <w:r>
        <w:rPr>
          <w:sz w:val="28"/>
        </w:rPr>
        <w:t>Пассажирское</w:t>
      </w:r>
      <w:r>
        <w:rPr>
          <w:spacing w:val="1"/>
          <w:sz w:val="28"/>
        </w:rPr>
        <w:t xml:space="preserve"> </w:t>
      </w:r>
      <w:r>
        <w:rPr>
          <w:sz w:val="28"/>
        </w:rPr>
        <w:t>тяготение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центральной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зоне.</w:t>
      </w:r>
      <w:r>
        <w:rPr>
          <w:spacing w:val="1"/>
          <w:sz w:val="28"/>
        </w:rPr>
        <w:t xml:space="preserve"> </w:t>
      </w:r>
      <w:r>
        <w:rPr>
          <w:sz w:val="28"/>
        </w:rPr>
        <w:t>Пешеходные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зоны.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Использование</w:t>
      </w:r>
      <w:r>
        <w:rPr>
          <w:spacing w:val="-1"/>
          <w:sz w:val="28"/>
        </w:rPr>
        <w:t xml:space="preserve"> </w:t>
      </w:r>
      <w:r>
        <w:rPr>
          <w:sz w:val="28"/>
        </w:rPr>
        <w:t>подземного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пространства.</w:t>
      </w:r>
    </w:p>
    <w:p w14:paraId="33C106F6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8" w:lineRule="auto"/>
        <w:ind w:right="391" w:firstLine="708"/>
        <w:jc w:val="both"/>
        <w:rPr>
          <w:sz w:val="28"/>
        </w:rPr>
      </w:pPr>
      <w:r>
        <w:rPr>
          <w:sz w:val="28"/>
        </w:rPr>
        <w:t>Система</w:t>
      </w:r>
      <w:r>
        <w:rPr>
          <w:spacing w:val="1"/>
          <w:sz w:val="28"/>
        </w:rPr>
        <w:t xml:space="preserve"> </w:t>
      </w:r>
      <w:r>
        <w:rPr>
          <w:sz w:val="28"/>
        </w:rPr>
        <w:t>«город-транспорт-пешеход».</w:t>
      </w:r>
      <w:r>
        <w:rPr>
          <w:spacing w:val="1"/>
          <w:sz w:val="28"/>
        </w:rPr>
        <w:t xml:space="preserve"> </w:t>
      </w:r>
      <w:r>
        <w:rPr>
          <w:sz w:val="28"/>
        </w:rPr>
        <w:t>Градостроительное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обеспечение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движения.</w:t>
      </w:r>
    </w:p>
    <w:p w14:paraId="0F34D613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5" w:firstLine="708"/>
        <w:jc w:val="both"/>
        <w:rPr>
          <w:sz w:val="28"/>
        </w:rPr>
      </w:pPr>
      <w:r>
        <w:rPr>
          <w:sz w:val="28"/>
        </w:rPr>
        <w:t>Пешеходные</w:t>
      </w:r>
      <w:r>
        <w:rPr>
          <w:spacing w:val="1"/>
          <w:sz w:val="28"/>
        </w:rPr>
        <w:t xml:space="preserve"> </w:t>
      </w:r>
      <w:r>
        <w:rPr>
          <w:sz w:val="28"/>
        </w:rPr>
        <w:t>пути</w:t>
      </w:r>
      <w:r>
        <w:rPr>
          <w:spacing w:val="1"/>
          <w:sz w:val="28"/>
        </w:rPr>
        <w:t xml:space="preserve"> </w:t>
      </w:r>
      <w:r>
        <w:rPr>
          <w:sz w:val="28"/>
        </w:rPr>
        <w:t>сообщения.</w:t>
      </w:r>
      <w:r>
        <w:rPr>
          <w:spacing w:val="1"/>
          <w:sz w:val="28"/>
        </w:rPr>
        <w:t xml:space="preserve"> </w:t>
      </w:r>
      <w:r>
        <w:rPr>
          <w:sz w:val="28"/>
        </w:rPr>
        <w:t>Логика</w:t>
      </w:r>
      <w:r>
        <w:rPr>
          <w:spacing w:val="1"/>
          <w:sz w:val="28"/>
        </w:rPr>
        <w:t xml:space="preserve"> </w:t>
      </w:r>
      <w:r>
        <w:rPr>
          <w:sz w:val="28"/>
        </w:rPr>
        <w:t>одностороннего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движения.</w:t>
      </w:r>
      <w:r>
        <w:rPr>
          <w:spacing w:val="1"/>
          <w:sz w:val="28"/>
        </w:rPr>
        <w:t xml:space="preserve"> </w:t>
      </w:r>
      <w:r>
        <w:rPr>
          <w:sz w:val="28"/>
        </w:rPr>
        <w:t>Инженерно-планировочные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движения.</w:t>
      </w:r>
    </w:p>
    <w:p w14:paraId="79054E0C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6" w:firstLine="708"/>
        <w:jc w:val="both"/>
        <w:rPr>
          <w:sz w:val="28"/>
        </w:rPr>
      </w:pPr>
      <w:r>
        <w:rPr>
          <w:sz w:val="28"/>
        </w:rPr>
        <w:t>Сооружения и устройства для хранения и обслуживания транспортных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средств.</w:t>
      </w:r>
    </w:p>
    <w:p w14:paraId="5B901692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321" w:lineRule="exact"/>
        <w:ind w:left="1386"/>
        <w:jc w:val="both"/>
        <w:rPr>
          <w:sz w:val="28"/>
        </w:rPr>
      </w:pPr>
      <w:r>
        <w:rPr>
          <w:sz w:val="28"/>
        </w:rPr>
        <w:t>Основы</w:t>
      </w:r>
      <w:r>
        <w:rPr>
          <w:spacing w:val="-4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сети</w:t>
      </w:r>
      <w:r>
        <w:rPr>
          <w:spacing w:val="-3"/>
          <w:sz w:val="28"/>
        </w:rPr>
        <w:t xml:space="preserve"> </w:t>
      </w:r>
      <w:r>
        <w:rPr>
          <w:sz w:val="28"/>
        </w:rPr>
        <w:t>городских</w:t>
      </w:r>
      <w:r>
        <w:rPr>
          <w:spacing w:val="-5"/>
          <w:sz w:val="28"/>
        </w:rPr>
        <w:t xml:space="preserve"> </w:t>
      </w:r>
      <w:r>
        <w:rPr>
          <w:sz w:val="28"/>
        </w:rPr>
        <w:t>путей</w:t>
      </w:r>
      <w:r>
        <w:rPr>
          <w:spacing w:val="-4"/>
          <w:sz w:val="28"/>
        </w:rPr>
        <w:t xml:space="preserve"> </w:t>
      </w:r>
      <w:r>
        <w:rPr>
          <w:sz w:val="28"/>
        </w:rPr>
        <w:t>сообщения.</w:t>
      </w:r>
    </w:p>
    <w:p w14:paraId="41BED4C0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before="41" w:line="278" w:lineRule="auto"/>
        <w:ind w:right="389" w:firstLine="708"/>
        <w:jc w:val="both"/>
        <w:rPr>
          <w:sz w:val="28"/>
        </w:rPr>
      </w:pPr>
      <w:r>
        <w:rPr>
          <w:sz w:val="28"/>
        </w:rPr>
        <w:t>Обоснование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принципы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подземных</w:t>
      </w:r>
      <w:r>
        <w:rPr>
          <w:spacing w:val="1"/>
          <w:sz w:val="28"/>
        </w:rPr>
        <w:t xml:space="preserve"> </w:t>
      </w:r>
      <w:r>
        <w:rPr>
          <w:sz w:val="28"/>
        </w:rPr>
        <w:t>пешеходных</w:t>
      </w:r>
      <w:r>
        <w:rPr>
          <w:spacing w:val="-67"/>
          <w:sz w:val="28"/>
        </w:rPr>
        <w:t xml:space="preserve"> </w:t>
      </w:r>
      <w:r>
        <w:rPr>
          <w:sz w:val="28"/>
        </w:rPr>
        <w:t>переходов.</w:t>
      </w:r>
    </w:p>
    <w:p w14:paraId="50F4B14D" w14:textId="77777777" w:rsidR="009146E9" w:rsidRDefault="009146E9" w:rsidP="009146E9">
      <w:pPr>
        <w:pStyle w:val="a5"/>
        <w:numPr>
          <w:ilvl w:val="0"/>
          <w:numId w:val="1"/>
        </w:numPr>
        <w:tabs>
          <w:tab w:val="left" w:pos="1386"/>
        </w:tabs>
        <w:spacing w:line="276" w:lineRule="auto"/>
        <w:ind w:right="392" w:firstLine="708"/>
        <w:jc w:val="both"/>
        <w:rPr>
          <w:sz w:val="28"/>
        </w:rPr>
      </w:pPr>
      <w:r>
        <w:rPr>
          <w:sz w:val="28"/>
        </w:rPr>
        <w:t>Инженерно-планировочные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повышению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движения</w:t>
      </w:r>
    </w:p>
    <w:p w14:paraId="2778085C" w14:textId="77777777" w:rsidR="00E16924" w:rsidRDefault="00E16924"/>
    <w:sectPr w:rsidR="00E16924" w:rsidSect="004A2907">
      <w:pgSz w:w="11910" w:h="16840"/>
      <w:pgMar w:top="1140" w:right="902" w:bottom="278" w:left="1202" w:header="720" w:footer="72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2F35D8"/>
    <w:multiLevelType w:val="hybridMultilevel"/>
    <w:tmpl w:val="18C00464"/>
    <w:lvl w:ilvl="0" w:tplc="F1B669C6">
      <w:start w:val="1"/>
      <w:numFmt w:val="decimal"/>
      <w:lvlText w:val="%1."/>
      <w:lvlJc w:val="left"/>
      <w:pPr>
        <w:ind w:left="252" w:hanging="425"/>
        <w:jc w:val="left"/>
      </w:pPr>
      <w:rPr>
        <w:rFonts w:ascii="Times New Roman" w:eastAsia="Times New Roman" w:hAnsi="Times New Roman" w:cs="Times New Roman"/>
        <w:spacing w:val="0"/>
        <w:w w:val="100"/>
        <w:sz w:val="28"/>
        <w:szCs w:val="28"/>
        <w:lang w:val="ru-RU" w:eastAsia="en-US" w:bidi="ar-SA"/>
      </w:rPr>
    </w:lvl>
    <w:lvl w:ilvl="1" w:tplc="2080380E">
      <w:numFmt w:val="bullet"/>
      <w:lvlText w:val="•"/>
      <w:lvlJc w:val="left"/>
      <w:pPr>
        <w:ind w:left="1290" w:hanging="425"/>
      </w:pPr>
      <w:rPr>
        <w:rFonts w:hint="default"/>
        <w:lang w:val="ru-RU" w:eastAsia="en-US" w:bidi="ar-SA"/>
      </w:rPr>
    </w:lvl>
    <w:lvl w:ilvl="2" w:tplc="C48CBEE2">
      <w:numFmt w:val="bullet"/>
      <w:lvlText w:val="•"/>
      <w:lvlJc w:val="left"/>
      <w:pPr>
        <w:ind w:left="2321" w:hanging="425"/>
      </w:pPr>
      <w:rPr>
        <w:rFonts w:hint="default"/>
        <w:lang w:val="ru-RU" w:eastAsia="en-US" w:bidi="ar-SA"/>
      </w:rPr>
    </w:lvl>
    <w:lvl w:ilvl="3" w:tplc="6AB89564">
      <w:numFmt w:val="bullet"/>
      <w:lvlText w:val="•"/>
      <w:lvlJc w:val="left"/>
      <w:pPr>
        <w:ind w:left="3351" w:hanging="425"/>
      </w:pPr>
      <w:rPr>
        <w:rFonts w:hint="default"/>
        <w:lang w:val="ru-RU" w:eastAsia="en-US" w:bidi="ar-SA"/>
      </w:rPr>
    </w:lvl>
    <w:lvl w:ilvl="4" w:tplc="B97C6E0E">
      <w:numFmt w:val="bullet"/>
      <w:lvlText w:val="•"/>
      <w:lvlJc w:val="left"/>
      <w:pPr>
        <w:ind w:left="4382" w:hanging="425"/>
      </w:pPr>
      <w:rPr>
        <w:rFonts w:hint="default"/>
        <w:lang w:val="ru-RU" w:eastAsia="en-US" w:bidi="ar-SA"/>
      </w:rPr>
    </w:lvl>
    <w:lvl w:ilvl="5" w:tplc="7BEED8C4">
      <w:numFmt w:val="bullet"/>
      <w:lvlText w:val="•"/>
      <w:lvlJc w:val="left"/>
      <w:pPr>
        <w:ind w:left="5413" w:hanging="425"/>
      </w:pPr>
      <w:rPr>
        <w:rFonts w:hint="default"/>
        <w:lang w:val="ru-RU" w:eastAsia="en-US" w:bidi="ar-SA"/>
      </w:rPr>
    </w:lvl>
    <w:lvl w:ilvl="6" w:tplc="53A4437E">
      <w:numFmt w:val="bullet"/>
      <w:lvlText w:val="•"/>
      <w:lvlJc w:val="left"/>
      <w:pPr>
        <w:ind w:left="6443" w:hanging="425"/>
      </w:pPr>
      <w:rPr>
        <w:rFonts w:hint="default"/>
        <w:lang w:val="ru-RU" w:eastAsia="en-US" w:bidi="ar-SA"/>
      </w:rPr>
    </w:lvl>
    <w:lvl w:ilvl="7" w:tplc="8AD45190">
      <w:numFmt w:val="bullet"/>
      <w:lvlText w:val="•"/>
      <w:lvlJc w:val="left"/>
      <w:pPr>
        <w:ind w:left="7474" w:hanging="425"/>
      </w:pPr>
      <w:rPr>
        <w:rFonts w:hint="default"/>
        <w:lang w:val="ru-RU" w:eastAsia="en-US" w:bidi="ar-SA"/>
      </w:rPr>
    </w:lvl>
    <w:lvl w:ilvl="8" w:tplc="6CDEF468">
      <w:numFmt w:val="bullet"/>
      <w:lvlText w:val="•"/>
      <w:lvlJc w:val="left"/>
      <w:pPr>
        <w:ind w:left="8505" w:hanging="42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7F3"/>
    <w:rsid w:val="000E4654"/>
    <w:rsid w:val="004A2907"/>
    <w:rsid w:val="009146E9"/>
    <w:rsid w:val="00E16924"/>
    <w:rsid w:val="00E477F3"/>
    <w:rsid w:val="00F27F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9F7EB9"/>
  <w15:chartTrackingRefBased/>
  <w15:docId w15:val="{2BB76A7F-749E-4A6C-B315-1E068CBA1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46E9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2">
    <w:name w:val="heading 2"/>
    <w:basedOn w:val="a"/>
    <w:link w:val="20"/>
    <w:uiPriority w:val="9"/>
    <w:unhideWhenUsed/>
    <w:qFormat/>
    <w:rsid w:val="009146E9"/>
    <w:pPr>
      <w:ind w:left="1246"/>
      <w:jc w:val="center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146E9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3">
    <w:name w:val="Body Text"/>
    <w:basedOn w:val="a"/>
    <w:link w:val="a4"/>
    <w:uiPriority w:val="1"/>
    <w:qFormat/>
    <w:rsid w:val="009146E9"/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146E9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List Paragraph"/>
    <w:basedOn w:val="a"/>
    <w:uiPriority w:val="1"/>
    <w:qFormat/>
    <w:rsid w:val="009146E9"/>
    <w:pPr>
      <w:ind w:left="252" w:firstLine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ABakirbaeva@outlook.com</dc:creator>
  <cp:keywords/>
  <dc:description/>
  <cp:lastModifiedBy>Анар</cp:lastModifiedBy>
  <cp:revision>2</cp:revision>
  <dcterms:created xsi:type="dcterms:W3CDTF">2023-01-01T15:05:00Z</dcterms:created>
  <dcterms:modified xsi:type="dcterms:W3CDTF">2023-01-01T15:05:00Z</dcterms:modified>
</cp:coreProperties>
</file>